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7F6" w:rsidRDefault="00CB57F6"/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C38D5" w:rsidRPr="009C38D5" w:rsidTr="009C38D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9C38D5" w:rsidRPr="009C38D5" w:rsidTr="009C38D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F4F4F4"/>
                    <w:left w:val="single" w:sz="8" w:space="0" w:color="F4F4F4"/>
                    <w:bottom w:val="single" w:sz="8" w:space="0" w:color="F4F4F4"/>
                    <w:right w:val="single" w:sz="8" w:space="0" w:color="F4F4F4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0"/>
                  </w:tblGrid>
                  <w:tr w:rsidR="009C38D5" w:rsidRPr="009C38D5">
                    <w:trPr>
                      <w:jc w:val="center"/>
                    </w:trPr>
                    <w:tc>
                      <w:tcPr>
                        <w:tcW w:w="897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60"/>
                        </w:tblGrid>
                        <w:tr w:rsidR="009C38D5" w:rsidRPr="009C38D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0"/>
                              </w:tblGrid>
                              <w:tr w:rsidR="009C38D5" w:rsidRPr="009C38D5">
                                <w:trPr>
                                  <w:jc w:val="center"/>
                                </w:trPr>
                                <w:tc>
                                  <w:tcPr>
                                    <w:tcW w:w="4725" w:type="dxa"/>
                                    <w:vAlign w:val="center"/>
                                    <w:hideMark/>
                                  </w:tcPr>
                                  <w:p w:rsidR="009C38D5" w:rsidRPr="009C38D5" w:rsidRDefault="009C38D5" w:rsidP="009C38D5">
                                    <w:pPr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9C38D5"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drawing>
                                        <wp:inline distT="0" distB="0" distL="0" distR="0" wp14:anchorId="7CDEEDD8" wp14:editId="5400E46F">
                                          <wp:extent cx="3003550" cy="1524000"/>
                                          <wp:effectExtent l="0" t="0" r="0" b="0"/>
                                          <wp:docPr id="1" name="m_424783686655091969_x0000_i1027" descr="Permanences d'information et d'orientation">
                                            <a:hlinkClick xmlns:a="http://schemas.openxmlformats.org/drawingml/2006/main" r:id="rId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m_424783686655091969_x0000_i1027" descr="Permanences d'information et d'orientatio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03550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C38D5" w:rsidRPr="009C38D5" w:rsidRDefault="009C38D5" w:rsidP="009C38D5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9C38D5" w:rsidRPr="009C38D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9C38D5" w:rsidRPr="009C38D5" w:rsidRDefault="009C38D5" w:rsidP="009C38D5">
                              <w:pPr>
                                <w:spacing w:before="195" w:after="150"/>
                                <w:jc w:val="both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 w:rsidRPr="009C38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 xml:space="preserve">Information et orientation : les permanences du </w:t>
                              </w:r>
                              <w:proofErr w:type="spellStart"/>
                              <w:r w:rsidRPr="009C38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>Céapsy</w:t>
                              </w:r>
                              <w:proofErr w:type="spellEnd"/>
                              <w:r w:rsidRPr="009C38D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 xml:space="preserve"> restent ouvertes pendant le confinement. </w:t>
                              </w:r>
                            </w:p>
                            <w:p w:rsidR="009C38D5" w:rsidRPr="009C38D5" w:rsidRDefault="009C38D5" w:rsidP="009C38D5">
                              <w:pPr>
                                <w:spacing w:before="195" w:after="150"/>
                                <w:jc w:val="both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 w:rsidRPr="009C38D5">
                                <w:rPr>
                                  <w:rFonts w:ascii="Arial" w:eastAsia="Times New Roman" w:hAnsi="Arial" w:cs="Arial"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>Joignez-nous : 01 55 03 00 75 ou 06 81 71 77 51</w:t>
                              </w:r>
                              <w:hyperlink r:id="rId6" w:tgtFrame="_blank" w:history="1">
                                <w:r w:rsidRPr="009C38D5">
                                  <w:rPr>
                                    <w:rFonts w:ascii="Arial" w:eastAsia="Times New Roman" w:hAnsi="Arial" w:cs="Arial"/>
                                    <w:color w:val="002D9E"/>
                                    <w:sz w:val="27"/>
                                    <w:szCs w:val="27"/>
                                    <w:u w:val="single"/>
                                    <w:lang w:eastAsia="fr-FR"/>
                                  </w:rPr>
                                  <w:t> contact@ceapsy-idf.org</w:t>
                                </w:r>
                              </w:hyperlink>
                            </w:p>
                            <w:p w:rsidR="009C38D5" w:rsidRPr="009C38D5" w:rsidRDefault="009C38D5" w:rsidP="009C38D5">
                              <w:pPr>
                                <w:spacing w:before="195" w:after="150"/>
                                <w:jc w:val="both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 w:rsidRPr="009C38D5">
                                <w:rPr>
                                  <w:rFonts w:ascii="Arial" w:eastAsia="Times New Roman" w:hAnsi="Arial" w:cs="Arial"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>En cette période où les réseaux sanitaires, sociaux et médico-sociaux sont mis à rude épreuve, nous ferons le maximum pour identifier les ressources encore accessibles en Île-de-France pour répondre à votre situation.</w:t>
                              </w:r>
                            </w:p>
                            <w:p w:rsidR="009C38D5" w:rsidRPr="009C38D5" w:rsidRDefault="009C38D5" w:rsidP="009C38D5">
                              <w:pPr>
                                <w:spacing w:before="195" w:after="150"/>
                                <w:jc w:val="both"/>
                                <w:rPr>
                                  <w:rFonts w:ascii="Calibri" w:eastAsia="Times New Roman" w:hAnsi="Calibri" w:cs="Calibri"/>
                                  <w:lang w:eastAsia="fr-FR"/>
                                </w:rPr>
                              </w:pPr>
                              <w:r w:rsidRPr="009C38D5">
                                <w:rPr>
                                  <w:rFonts w:ascii="Arial" w:eastAsia="Times New Roman" w:hAnsi="Arial" w:cs="Arial"/>
                                  <w:color w:val="002D9E"/>
                                  <w:sz w:val="27"/>
                                  <w:szCs w:val="27"/>
                                  <w:lang w:eastAsia="fr-FR"/>
                                </w:rPr>
                                <w:t>Nous pouvons également étudier les situations de plus long terme, afin de préparer le retour aux conditions habituelles d'accompagnement.</w:t>
                              </w:r>
                            </w:p>
                          </w:tc>
                        </w:tr>
                      </w:tbl>
                      <w:p w:rsidR="009C38D5" w:rsidRPr="009C38D5" w:rsidRDefault="009C38D5" w:rsidP="009C38D5">
                        <w:pPr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9C38D5" w:rsidRPr="009C38D5" w:rsidRDefault="009C38D5" w:rsidP="009C38D5">
                  <w:pPr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C38D5" w:rsidRPr="009C38D5" w:rsidRDefault="009C38D5" w:rsidP="009C38D5">
            <w:pPr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9C38D5" w:rsidRDefault="009C38D5">
      <w:bookmarkStart w:id="0" w:name="_GoBack"/>
      <w:bookmarkEnd w:id="0"/>
    </w:p>
    <w:p w:rsidR="009C38D5" w:rsidRDefault="009C38D5"/>
    <w:sectPr w:rsidR="009C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D5"/>
    <w:rsid w:val="009C38D5"/>
    <w:rsid w:val="00C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579"/>
  <w15:chartTrackingRefBased/>
  <w15:docId w15:val="{53CC776F-5B99-497B-86D2-94A1BC3C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eapsy-idf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x10m9.mjt.lu/lnk/AMQAAG5gxuIAAchjqpwAAHFxSMEAAYCrOJ4AnBNBAA4JyQBejFdKiZ9s-ZtxTvmfJHm1mqxljAAN6g0/2/9sS90WL1IWbWaxbFtlwNrQ/aHR0cHM6Ly93d3cuY2VhcHN5LWlkZi5vcmcvd2ViZm9ybS9hY3Rpb25zX2RlX3NlbnNpYmlsaXNhdGlv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ROSSIGNOL Christian</dc:creator>
  <cp:keywords/>
  <dc:description/>
  <cp:lastModifiedBy>ROSSIGNOL Christian</cp:lastModifiedBy>
  <cp:revision>1</cp:revision>
  <dcterms:created xsi:type="dcterms:W3CDTF">2020-04-08T12:06:00Z</dcterms:created>
  <dcterms:modified xsi:type="dcterms:W3CDTF">2020-04-08T12:07:00Z</dcterms:modified>
</cp:coreProperties>
</file>